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025905.xml.htm"/>
      <w:bookmarkStart w:id="1" w:name="kswkform4_178302590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Hepner Virginia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999 PEACHTREE ST 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STE 688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OXFORD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OXM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3,871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17,026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securities reported constitute restricted shares granted by the Issuer under the Oxford Industries, Inc. Long Term Stock Incentive Plan relating to the reporting person's annual retainer as a non-employee director of the Issuer.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O. Leptich,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97236" TargetMode="External"/><Relationship Id="rId5" Type="http://schemas.openxmlformats.org/officeDocument/2006/relationships/hyperlink" Target="http://www.sec.gov/cgi-bin/browse-edgar?action=getcompany&amp;CIK=00000752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596</Words>
  <Characters>3246</Characters>
  <CharactersWithSpaces>3781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