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6133.xml.htm"/>
      <w:bookmarkStart w:id="1" w:name="kswkform4_17830261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Yancey Carol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999 PEACHTREE ST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688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OXFORD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OXM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3,871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11,171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securities reported constitute restricted shares granted by the Issuer under the Oxford Industries, Inc. Long Term Stock Incentive Plan relating to the reporting person's annual retainer as a non-employee director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O. Leptich,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0596" TargetMode="External"/><Relationship Id="rId5" Type="http://schemas.openxmlformats.org/officeDocument/2006/relationships/hyperlink" Target="http://www.sec.gov/cgi-bin/browse-edgar?action=getcompany&amp;CIK=00000752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3243</Characters>
  <CharactersWithSpaces>3778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